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ind w:left="40"/>
        <w:jc w:val="left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8"/>
        <w:shd w:val="clear" w:color="auto" w:fill="auto"/>
      </w:pPr>
      <w:r>
        <w:t xml:space="preserve">1. Общая информация</w:t>
      </w:r>
      <w:r/>
    </w:p>
    <w:tbl>
      <w:tblPr>
        <w:tblStyle w:val="839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522"/>
        <w:gridCol w:w="5977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522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977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Информация по лоту</w:t>
            </w:r>
            <w:r/>
          </w:p>
        </w:tc>
      </w:tr>
      <w:tr>
        <w:tblPrEx/>
        <w:trPr>
          <w:trHeight w:val="770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97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ОКПД2 33.14.19.000 Выполнение работ по среднему ремонту турбогенератора №1 Благовещенской ТЭЦ, г. Благовещенск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1.2.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  <w:tc>
          <w:tcPr>
            <w:tcW w:w="25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Номер лота</w:t>
            </w:r>
            <w:r>
              <w:rPr>
                <w:rFonts w:ascii="Times New Roman" w:hAnsi="Times New Roman" w:cs="Times New Roman"/>
                <w:lang w:bidi="ru-RU"/>
              </w:rPr>
            </w:r>
            <w:r>
              <w:rPr>
                <w:rFonts w:ascii="Times New Roman" w:hAnsi="Times New Roman" w:cs="Times New Roman"/>
                <w:lang w:bidi="ru-RU"/>
              </w:rPr>
            </w:r>
          </w:p>
        </w:tc>
        <w:tc>
          <w:tcPr>
            <w:tcW w:w="5977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</w:rPr>
              <w:t xml:space="preserve">11035002</w:t>
            </w: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</w:rPr>
              <w:t xml:space="preserve">-РЕМ ПРОД-2026</w:t>
            </w: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</w:rPr>
              <w:t xml:space="preserve">-ДГК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  <w:p>
            <w:pPr>
              <w:jc w:val="left"/>
              <w:spacing w:line="276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4" w:lineRule="exact"/>
              <w:shd w:val="clear" w:color="auto" w:fill="auto"/>
              <w:rPr>
                <w:rFonts w:eastAsiaTheme="minorHAnsi"/>
                <w:sz w:val="22"/>
                <w:szCs w:val="22"/>
                <w:lang w:bidi="ru-RU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1.3.</w:t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522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4" w:lineRule="exact"/>
              <w:shd w:val="clear" w:color="auto" w:fill="auto"/>
              <w:rPr>
                <w:rFonts w:eastAsiaTheme="minorHAnsi"/>
                <w:sz w:val="22"/>
                <w:szCs w:val="22"/>
                <w:lang w:bidi="ru-RU"/>
              </w:rPr>
            </w:pPr>
            <w:r>
              <w:rPr>
                <w:rFonts w:eastAsiaTheme="minorHAnsi"/>
              </w:rPr>
              <w:t xml:space="preserve">НМЦ лота</w:t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  <w:r>
              <w:rPr>
                <w:rFonts w:eastAsiaTheme="minorHAnsi"/>
                <w:sz w:val="22"/>
                <w:szCs w:val="22"/>
                <w:lang w:bidi="ru-RU"/>
              </w:rPr>
            </w:r>
          </w:p>
        </w:tc>
        <w:tc>
          <w:tcPr>
            <w:tcW w:w="5977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5 859 000,00</w:t>
            </w:r>
            <w:r/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bidi="ru-RU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Базисно-индексный метод: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ование расчета НМЦ: прилагаемы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е сметные расчеты.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ourier New">
    <w:panose1 w:val="02070309020205020404"/>
  </w:font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Основной текст (14)_"/>
    <w:basedOn w:val="832"/>
    <w:link w:val="836"/>
    <w:rPr>
      <w:rFonts w:ascii="Times New Roman" w:hAnsi="Times New Roman" w:eastAsia="Times New Roman" w:cs="Times New Roman"/>
      <w:shd w:val="clear" w:color="auto" w:fill="ffffff"/>
    </w:rPr>
  </w:style>
  <w:style w:type="paragraph" w:styleId="836" w:customStyle="1">
    <w:name w:val="Основной текст (14)"/>
    <w:basedOn w:val="831"/>
    <w:link w:val="835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7" w:customStyle="1">
    <w:name w:val="Подпись к таблице (2)_"/>
    <w:basedOn w:val="832"/>
    <w:link w:val="838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8" w:customStyle="1">
    <w:name w:val="Подпись к таблице (2)"/>
    <w:basedOn w:val="831"/>
    <w:link w:val="837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39">
    <w:name w:val="Table Grid"/>
    <w:basedOn w:val="83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0" w:customStyle="1">
    <w:name w:val="Основной текст (2)_"/>
    <w:basedOn w:val="832"/>
    <w:link w:val="842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1" w:customStyle="1">
    <w:name w:val="Основной текст (2) + 11 pt"/>
    <w:basedOn w:val="840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2" w:customStyle="1">
    <w:name w:val="Основной текст (2)"/>
    <w:basedOn w:val="831"/>
    <w:link w:val="840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character" w:styleId="843">
    <w:name w:val="annotation reference"/>
    <w:basedOn w:val="832"/>
    <w:uiPriority w:val="99"/>
    <w:semiHidden/>
    <w:unhideWhenUsed/>
    <w:rPr>
      <w:sz w:val="16"/>
      <w:szCs w:val="16"/>
    </w:rPr>
  </w:style>
  <w:style w:type="paragraph" w:styleId="844">
    <w:name w:val="annotation text"/>
    <w:basedOn w:val="831"/>
    <w:link w:val="84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45" w:customStyle="1">
    <w:name w:val="Текст примечания Знак"/>
    <w:basedOn w:val="832"/>
    <w:link w:val="844"/>
    <w:uiPriority w:val="99"/>
    <w:semiHidden/>
    <w:rPr>
      <w:sz w:val="20"/>
      <w:szCs w:val="20"/>
    </w:rPr>
  </w:style>
  <w:style w:type="paragraph" w:styleId="846">
    <w:name w:val="annotation subject"/>
    <w:basedOn w:val="844"/>
    <w:next w:val="844"/>
    <w:link w:val="847"/>
    <w:uiPriority w:val="99"/>
    <w:semiHidden/>
    <w:unhideWhenUsed/>
    <w:rPr>
      <w:b/>
      <w:bCs/>
    </w:rPr>
  </w:style>
  <w:style w:type="character" w:styleId="847" w:customStyle="1">
    <w:name w:val="Тема примечания Знак"/>
    <w:basedOn w:val="845"/>
    <w:link w:val="846"/>
    <w:uiPriority w:val="99"/>
    <w:semiHidden/>
    <w:rPr>
      <w:b/>
      <w:bCs/>
      <w:sz w:val="20"/>
      <w:szCs w:val="20"/>
    </w:rPr>
  </w:style>
  <w:style w:type="paragraph" w:styleId="848">
    <w:name w:val="Balloon Text"/>
    <w:basedOn w:val="831"/>
    <w:link w:val="84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9" w:customStyle="1">
    <w:name w:val="Текст выноски Знак"/>
    <w:basedOn w:val="832"/>
    <w:link w:val="84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mehedova_en</cp:lastModifiedBy>
  <cp:revision>37</cp:revision>
  <dcterms:created xsi:type="dcterms:W3CDTF">2021-07-07T07:07:00Z</dcterms:created>
  <dcterms:modified xsi:type="dcterms:W3CDTF">2025-07-22T05:31:42Z</dcterms:modified>
</cp:coreProperties>
</file>